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43" w:lineRule="exact"/>
        <w:jc w:val="center"/>
      </w:pPr>
      <w:r>
        <w:rPr>
          <w:rFonts w:ascii="Arial" w:cs="Arial" w:eastAsia="Arial" w:hAnsi="Arial"/>
          <w:b/>
          <w:bCs/>
          <w:color w:val="000000"/>
          <w:sz w:val="29"/>
          <w:szCs w:val="29"/>
        </w:rPr>
        <w:t xml:space="preserve">Kyle Skrinak</w:t>
      </w:r>
    </w:p>
    <w:p>
      <w:pPr>
        <w:spacing w:after="0" w:before="66" w:line="268" w:lineRule="exact"/>
        <w:jc w:val="center"/>
      </w:pPr>
      <w:hyperlink w:history="1" r:id="rIdvvztkfoa3xe6jy2l74nis">
        <w:r>
          <w:rPr>
            <w:rFonts w:ascii="Times New Roman" w:cs="Times New Roman" w:eastAsia="Times New Roman" w:hAnsi="Times New Roman"/>
            <w:b w:val="false"/>
            <w:bCs w:val="false"/>
            <w:color w:val="000000"/>
            <w:sz w:val="22"/>
            <w:szCs w:val="22"/>
          </w:rPr>
          <w:t xml:space="preserve">kyle.skrinak@gmail.com</w:t>
        </w:r>
      </w:hyperlink>
      <w:r>
        <w:rPr>
          <w:rFonts w:ascii="Times New Roman" w:cs="Times New Roman" w:eastAsia="Times New Roman" w:hAnsi="Times New Roman"/>
          <w:b w:val="false"/>
          <w:bCs w:val="false"/>
          <w:color w:val="000000"/>
          <w:sz w:val="22"/>
          <w:szCs w:val="22"/>
        </w:rPr>
        <w:t xml:space="preserve"> | </w:t>
      </w:r>
      <w:r>
        <w:rPr>
          <w:rFonts w:ascii="Times New Roman" w:cs="Times New Roman" w:eastAsia="Times New Roman" w:hAnsi="Times New Roman"/>
          <w:b w:val="false"/>
          <w:bCs w:val="false"/>
          <w:color w:val="000000"/>
          <w:sz w:val="22"/>
          <w:szCs w:val="22"/>
        </w:rPr>
        <w:t xml:space="preserve">Apex, NC</w:t>
      </w:r>
      <w:r>
        <w:rPr>
          <w:rFonts w:ascii="Times New Roman" w:cs="Times New Roman" w:eastAsia="Times New Roman" w:hAnsi="Times New Roman"/>
          <w:b w:val="false"/>
          <w:bCs w:val="false"/>
          <w:color w:val="000000"/>
          <w:sz w:val="22"/>
          <w:szCs w:val="22"/>
        </w:rPr>
        <w:t xml:space="preserve"> | </w:t>
      </w:r>
      <w:hyperlink w:history="1" r:id="rIdacrkvba27v92xlax9eenw">
        <w:r>
          <w:rPr>
            <w:rFonts w:ascii="Times New Roman" w:cs="Times New Roman" w:eastAsia="Times New Roman" w:hAnsi="Times New Roman"/>
            <w:b w:val="false"/>
            <w:bCs w:val="false"/>
            <w:color w:val="000000"/>
            <w:sz w:val="22"/>
            <w:szCs w:val="22"/>
          </w:rPr>
          <w:t xml:space="preserve">kyle.skrinak.com</w:t>
        </w:r>
      </w:hyperlink>
      <w:r>
        <w:rPr>
          <w:rFonts w:ascii="Times New Roman" w:cs="Times New Roman" w:eastAsia="Times New Roman" w:hAnsi="Times New Roman"/>
          <w:b w:val="false"/>
          <w:bCs w:val="false"/>
          <w:color w:val="000000"/>
          <w:sz w:val="22"/>
          <w:szCs w:val="22"/>
        </w:rPr>
        <w:t xml:space="preserve"> | </w:t>
      </w:r>
      <w:hyperlink w:history="1" r:id="rIdjhhrfofnwj41tes2a1lae">
        <w:r>
          <w:rPr>
            <w:rFonts w:ascii="Times New Roman" w:cs="Times New Roman" w:eastAsia="Times New Roman" w:hAnsi="Times New Roman"/>
            <w:b w:val="false"/>
            <w:bCs w:val="false"/>
            <w:color w:val="000000"/>
            <w:sz w:val="22"/>
            <w:szCs w:val="22"/>
          </w:rPr>
          <w:t xml:space="preserve">www.linkedin.com/in/kyleskrinak/</w:t>
        </w:r>
      </w:hyperlink>
    </w:p>
    <w:p>
      <w:pPr>
        <w:spacing w:after="0" w:before="440" w:line="268" w:lineRule="exact"/>
        <w:jc w:val="left"/>
      </w:pPr>
      <w:r>
        <w:rPr>
          <w:rFonts w:ascii="Arial" w:cs="Arial" w:eastAsia="Arial" w:hAnsi="Arial"/>
          <w:b/>
          <w:bCs/>
          <w:color w:val="000000"/>
          <w:sz w:val="21"/>
          <w:szCs w:val="21"/>
        </w:rPr>
        <w:t xml:space="preserve">June 2022 – Present</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Senior Manager, Digital Experience Platform Operations</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Gilead Sciences</w:t>
      </w:r>
      <w:r>
        <w:rPr>
          <w:rFonts w:ascii="Times New Roman" w:cs="Times New Roman" w:eastAsia="Times New Roman" w:hAnsi="Times New Roman"/>
          <w:b w:val="false"/>
          <w:bCs w:val="false"/>
          <w:color w:val="000000"/>
          <w:sz w:val="22"/>
          <w:szCs w:val="22"/>
        </w:rPr>
        <w:t xml:space="preserve"> — Raleigh, NC</w:t>
      </w:r>
    </w:p>
    <w:p>
      <w:pPr>
        <w:spacing w:after="0" w:before="33" w:line="268" w:lineRule="exact"/>
        <w:jc w:val="left"/>
      </w:pPr>
      <w:r>
        <w:rPr>
          <w:rFonts w:ascii="Times New Roman" w:cs="Times New Roman" w:eastAsia="Times New Roman" w:hAnsi="Times New Roman"/>
          <w:b w:val="false"/>
          <w:bCs w:val="false"/>
          <w:color w:val="000000"/>
          <w:sz w:val="22"/>
          <w:szCs w:val="22"/>
        </w:rPr>
        <w:t xml:space="preserve">Lead a team of 12 offshore IT contractors supporting static, LAMP, .NET, and Sitecore CMS platforms for ~200 highly visible, policy-sensitive pharmaceutical websites. Own platform operations and the standard operating procedures for deployment, monitoring, disaster recovery, and change management, partnering with Architecture, Development, Security, and Cloud DevOps. Govern a deployment calendar averaging 30 releases per week across UAT and production. Continuously harden the platform against ~1,400 reported CVEs across ~30 domains built by a mix of agencies and contractors, using an AI agent on an automated weekly pipeline to find exposures before outside notification.</w:t>
      </w:r>
    </w:p>
    <w:p>
      <w:pPr>
        <w:pStyle w:val="ListParagraph"/>
        <w:numPr>
          <w:ilvl w:val="0"/>
          <w:numId w:val="2"/>
        </w:numPr>
        <w:spacing w:after="0" w:before="33" w:line="268" w:lineRule="exact"/>
        <w:ind w:left="308" w:hanging="200"/>
        <w:jc w:val="left"/>
      </w:pPr>
      <w:r>
        <w:rPr>
          <w:rFonts w:ascii="Times New Roman" w:cs="Times New Roman" w:eastAsia="Times New Roman" w:hAnsi="Times New Roman"/>
          <w:b w:val="false"/>
          <w:bCs w:val="false"/>
          <w:color w:val="000000"/>
          <w:sz w:val="22"/>
          <w:szCs w:val="22"/>
        </w:rPr>
        <w:t xml:space="preserve">Cut Azure hosting run-rate 28.7% (~$328K/year) by retiring legacy infrastructure, right-sizing, and reserving capacity.</w:t>
      </w:r>
    </w:p>
    <w:p>
      <w:pPr>
        <w:pStyle w:val="ListParagraph"/>
        <w:numPr>
          <w:ilvl w:val="0"/>
          <w:numId w:val="2"/>
        </w:numPr>
        <w:spacing w:after="0" w:before="18" w:line="268" w:lineRule="exact"/>
        <w:ind w:left="308" w:hanging="200"/>
        <w:jc w:val="left"/>
      </w:pPr>
      <w:r>
        <w:rPr>
          <w:rFonts w:ascii="Times New Roman" w:cs="Times New Roman" w:eastAsia="Times New Roman" w:hAnsi="Times New Roman"/>
          <w:b w:val="false"/>
          <w:bCs w:val="false"/>
          <w:color w:val="000000"/>
          <w:sz w:val="22"/>
          <w:szCs w:val="22"/>
        </w:rPr>
        <w:t xml:space="preserve">Maintained ~99.99% availability across ~200 production websites by monitoring the stack ahead of issues.</w:t>
      </w:r>
    </w:p>
    <w:p>
      <w:pPr>
        <w:pStyle w:val="ListParagraph"/>
        <w:numPr>
          <w:ilvl w:val="0"/>
          <w:numId w:val="2"/>
        </w:numPr>
        <w:spacing w:after="0" w:before="18" w:line="268" w:lineRule="exact"/>
        <w:ind w:left="308" w:hanging="200"/>
        <w:jc w:val="left"/>
      </w:pPr>
      <w:r>
        <w:rPr>
          <w:rFonts w:ascii="Times New Roman" w:cs="Times New Roman" w:eastAsia="Times New Roman" w:hAnsi="Times New Roman"/>
          <w:b w:val="false"/>
          <w:bCs w:val="false"/>
          <w:color w:val="000000"/>
          <w:sz w:val="22"/>
          <w:szCs w:val="22"/>
        </w:rPr>
        <w:t xml:space="preserve">Migrated ~800 certificates to Sectigo on time against a 3-week deadline by coordinating cloud and application teams.</w:t>
      </w:r>
    </w:p>
    <w:p>
      <w:pPr>
        <w:pStyle w:val="ListParagraph"/>
        <w:numPr>
          <w:ilvl w:val="0"/>
          <w:numId w:val="2"/>
        </w:numPr>
        <w:spacing w:after="0" w:before="18" w:line="268" w:lineRule="exact"/>
        <w:ind w:left="308" w:hanging="200"/>
        <w:jc w:val="left"/>
      </w:pPr>
      <w:r>
        <w:rPr>
          <w:rFonts w:ascii="Times New Roman" w:cs="Times New Roman" w:eastAsia="Times New Roman" w:hAnsi="Times New Roman"/>
          <w:b w:val="false"/>
          <w:bCs w:val="false"/>
          <w:color w:val="000000"/>
          <w:sz w:val="22"/>
          <w:szCs w:val="22"/>
        </w:rPr>
        <w:t xml:space="preserve">Moved ~30 websites off a legacy EC2 environment to containerized AWS ECS/Fargate on schedule.</w:t>
      </w:r>
    </w:p>
    <w:p>
      <w:pPr>
        <w:pStyle w:val="ListParagraph"/>
        <w:numPr>
          <w:ilvl w:val="0"/>
          <w:numId w:val="2"/>
        </w:numPr>
        <w:spacing w:after="0" w:before="18" w:line="268" w:lineRule="exact"/>
        <w:ind w:left="308" w:hanging="200"/>
        <w:jc w:val="left"/>
      </w:pPr>
      <w:r>
        <w:rPr>
          <w:rFonts w:ascii="Times New Roman" w:cs="Times New Roman" w:eastAsia="Times New Roman" w:hAnsi="Times New Roman"/>
          <w:b w:val="false"/>
          <w:bCs w:val="false"/>
          <w:color w:val="000000"/>
          <w:sz w:val="22"/>
          <w:szCs w:val="22"/>
        </w:rPr>
        <w:t xml:space="preserve">Eliminated Sitecore search’s single point of failure with clustered SolrCloud on AKS, load-tested to 500 users.</w:t>
      </w:r>
    </w:p>
    <w:p>
      <w:pPr>
        <w:spacing w:after="0" w:before="165" w:line="268" w:lineRule="exact"/>
        <w:jc w:val="left"/>
      </w:pPr>
      <w:r>
        <w:rPr>
          <w:rFonts w:ascii="Arial" w:cs="Arial" w:eastAsia="Arial" w:hAnsi="Arial"/>
          <w:b/>
          <w:bCs/>
          <w:color w:val="000000"/>
          <w:sz w:val="21"/>
          <w:szCs w:val="21"/>
        </w:rPr>
        <w:t xml:space="preserve">November 2021 – May 2022</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Senior Manager, Web Development</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Duke University, Office of IT</w:t>
      </w:r>
      <w:r>
        <w:rPr>
          <w:rFonts w:ascii="Times New Roman" w:cs="Times New Roman" w:eastAsia="Times New Roman" w:hAnsi="Times New Roman"/>
          <w:b w:val="false"/>
          <w:bCs w:val="false"/>
          <w:color w:val="000000"/>
          <w:sz w:val="22"/>
          <w:szCs w:val="22"/>
        </w:rPr>
        <w:t xml:space="preserve"> — Durham, NC</w:t>
      </w:r>
    </w:p>
    <w:p>
      <w:pPr>
        <w:spacing w:after="0" w:before="33" w:line="268" w:lineRule="exact"/>
        <w:jc w:val="left"/>
      </w:pPr>
      <w:r>
        <w:rPr>
          <w:rFonts w:ascii="Times New Roman" w:cs="Times New Roman" w:eastAsia="Times New Roman" w:hAnsi="Times New Roman"/>
          <w:b w:val="false"/>
          <w:bCs w:val="false"/>
          <w:color w:val="000000"/>
          <w:sz w:val="22"/>
          <w:szCs w:val="22"/>
        </w:rPr>
        <w:t xml:space="preserve">Led a consolidated team of 8 Drupal developers after Duke realigned web development into central IT. Ran two platforms: a self-serve, headless, containerized Drupal distribution and out-of-the-box Drupal with a highly customized theme.</w:t>
      </w:r>
    </w:p>
    <w:p>
      <w:pPr>
        <w:spacing w:after="0" w:before="165" w:line="268" w:lineRule="exact"/>
        <w:jc w:val="left"/>
      </w:pPr>
      <w:r>
        <w:rPr>
          <w:rFonts w:ascii="Arial" w:cs="Arial" w:eastAsia="Arial" w:hAnsi="Arial"/>
          <w:b/>
          <w:bCs/>
          <w:color w:val="000000"/>
          <w:sz w:val="21"/>
          <w:szCs w:val="21"/>
        </w:rPr>
        <w:t xml:space="preserve">January 2016 – October 2021</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Manager, IT</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Duke University, Trinity Technology Services</w:t>
      </w:r>
      <w:r>
        <w:rPr>
          <w:rFonts w:ascii="Times New Roman" w:cs="Times New Roman" w:eastAsia="Times New Roman" w:hAnsi="Times New Roman"/>
          <w:b w:val="false"/>
          <w:bCs w:val="false"/>
          <w:color w:val="000000"/>
          <w:sz w:val="22"/>
          <w:szCs w:val="22"/>
        </w:rPr>
        <w:t xml:space="preserve"> — Durham, NC</w:t>
      </w:r>
    </w:p>
    <w:p>
      <w:pPr>
        <w:spacing w:after="0" w:before="33" w:line="268" w:lineRule="exact"/>
        <w:jc w:val="left"/>
      </w:pPr>
      <w:r>
        <w:rPr>
          <w:rFonts w:ascii="Times New Roman" w:cs="Times New Roman" w:eastAsia="Times New Roman" w:hAnsi="Times New Roman"/>
          <w:b w:val="false"/>
          <w:bCs w:val="false"/>
          <w:color w:val="000000"/>
          <w:sz w:val="22"/>
          <w:szCs w:val="22"/>
        </w:rPr>
        <w:t xml:space="preserve">Managed a team of up to 7 developers and IT analysts supporting 150+ department, program, and administrative websites for Trinity College of Arts &amp; Sciences across Drupal, PHP, DevOps, and VM-based infrastructure.</w:t>
      </w:r>
    </w:p>
    <w:p>
      <w:pPr>
        <w:pStyle w:val="ListParagraph"/>
        <w:numPr>
          <w:ilvl w:val="0"/>
          <w:numId w:val="2"/>
        </w:numPr>
        <w:spacing w:after="0" w:before="33" w:line="268" w:lineRule="exact"/>
        <w:ind w:left="308" w:hanging="200"/>
        <w:jc w:val="left"/>
      </w:pPr>
      <w:r>
        <w:rPr>
          <w:rFonts w:ascii="Times New Roman" w:cs="Times New Roman" w:eastAsia="Times New Roman" w:hAnsi="Times New Roman"/>
          <w:b w:val="false"/>
          <w:bCs w:val="false"/>
          <w:color w:val="000000"/>
          <w:sz w:val="22"/>
          <w:szCs w:val="22"/>
        </w:rPr>
        <w:t xml:space="preserve">Cut site launch time from 4 months to 1 week by standardizing accessible, responsive builds with automated deployment.</w:t>
      </w:r>
    </w:p>
    <w:p>
      <w:pPr>
        <w:pStyle w:val="ListParagraph"/>
        <w:numPr>
          <w:ilvl w:val="0"/>
          <w:numId w:val="2"/>
        </w:numPr>
        <w:spacing w:after="0" w:before="18" w:line="268" w:lineRule="exact"/>
        <w:ind w:left="308" w:hanging="200"/>
        <w:jc w:val="left"/>
      </w:pPr>
      <w:r>
        <w:rPr>
          <w:rFonts w:ascii="Times New Roman" w:cs="Times New Roman" w:eastAsia="Times New Roman" w:hAnsi="Times New Roman"/>
          <w:b w:val="false"/>
          <w:bCs w:val="false"/>
          <w:color w:val="000000"/>
          <w:sz w:val="22"/>
          <w:szCs w:val="22"/>
        </w:rPr>
        <w:t xml:space="preserve">Maintained zero team turnover across 9 years at Duke through consistent one-on-ones and clear delivery expectations.</w:t>
      </w:r>
    </w:p>
    <w:p>
      <w:pPr>
        <w:pStyle w:val="ListParagraph"/>
        <w:numPr>
          <w:ilvl w:val="0"/>
          <w:numId w:val="2"/>
        </w:numPr>
        <w:spacing w:after="0" w:before="18" w:line="268" w:lineRule="exact"/>
        <w:ind w:left="308" w:hanging="200"/>
        <w:jc w:val="left"/>
      </w:pPr>
      <w:r>
        <w:rPr>
          <w:rFonts w:ascii="Times New Roman" w:cs="Times New Roman" w:eastAsia="Times New Roman" w:hAnsi="Times New Roman"/>
          <w:b w:val="false"/>
          <w:bCs w:val="false"/>
          <w:color w:val="000000"/>
          <w:sz w:val="22"/>
          <w:szCs w:val="22"/>
        </w:rPr>
        <w:t xml:space="preserve">Co-chaired Duke’s annual cross-campus TechExpo in 2017 and 2018, setting its registration record in 2018.</w:t>
      </w:r>
    </w:p>
    <w:p>
      <w:pPr>
        <w:pStyle w:val="ListParagraph"/>
        <w:numPr>
          <w:ilvl w:val="0"/>
          <w:numId w:val="2"/>
        </w:numPr>
        <w:spacing w:after="0" w:before="18" w:line="268" w:lineRule="exact"/>
        <w:ind w:left="308" w:hanging="200"/>
        <w:jc w:val="left"/>
      </w:pPr>
      <w:r>
        <w:rPr>
          <w:rFonts w:ascii="Times New Roman" w:cs="Times New Roman" w:eastAsia="Times New Roman" w:hAnsi="Times New Roman"/>
          <w:b w:val="false"/>
          <w:bCs w:val="false"/>
          <w:color w:val="000000"/>
          <w:sz w:val="22"/>
          <w:szCs w:val="22"/>
        </w:rPr>
        <w:t xml:space="preserve">Directed 80+ concurrent projects annually using cloud collaboration and code-sharing platforms.</w:t>
      </w:r>
    </w:p>
    <w:p>
      <w:pPr>
        <w:spacing w:after="0" w:before="165" w:line="268" w:lineRule="exact"/>
        <w:jc w:val="left"/>
      </w:pPr>
      <w:r>
        <w:rPr>
          <w:rFonts w:ascii="Arial" w:cs="Arial" w:eastAsia="Arial" w:hAnsi="Arial"/>
          <w:b/>
          <w:bCs/>
          <w:color w:val="000000"/>
          <w:sz w:val="21"/>
          <w:szCs w:val="21"/>
        </w:rPr>
        <w:t xml:space="preserve">July 2013 – December 2015</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Team Lead</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Duke University, Trinity Technology Services</w:t>
      </w:r>
      <w:r>
        <w:rPr>
          <w:rFonts w:ascii="Times New Roman" w:cs="Times New Roman" w:eastAsia="Times New Roman" w:hAnsi="Times New Roman"/>
          <w:b w:val="false"/>
          <w:bCs w:val="false"/>
          <w:color w:val="000000"/>
          <w:sz w:val="22"/>
          <w:szCs w:val="22"/>
        </w:rPr>
        <w:t xml:space="preserve"> — Durham, NC</w:t>
      </w:r>
    </w:p>
    <w:p>
      <w:pPr>
        <w:spacing w:after="0" w:before="33" w:line="268" w:lineRule="exact"/>
        <w:jc w:val="left"/>
      </w:pPr>
      <w:r>
        <w:rPr>
          <w:rFonts w:ascii="Times New Roman" w:cs="Times New Roman" w:eastAsia="Times New Roman" w:hAnsi="Times New Roman"/>
          <w:b w:val="false"/>
          <w:bCs w:val="false"/>
          <w:color w:val="000000"/>
          <w:sz w:val="22"/>
          <w:szCs w:val="22"/>
        </w:rPr>
        <w:t xml:space="preserve">Led two Drupal developers and a programmer supporting Trinity College of Arts &amp; Sciences websites.</w:t>
      </w:r>
    </w:p>
    <w:p>
      <w:pPr>
        <w:pStyle w:val="ListParagraph"/>
        <w:numPr>
          <w:ilvl w:val="0"/>
          <w:numId w:val="2"/>
        </w:numPr>
        <w:spacing w:after="0" w:before="33" w:line="268" w:lineRule="exact"/>
        <w:ind w:left="308" w:hanging="200"/>
        <w:jc w:val="left"/>
      </w:pPr>
      <w:r>
        <w:rPr>
          <w:rFonts w:ascii="Times New Roman" w:cs="Times New Roman" w:eastAsia="Times New Roman" w:hAnsi="Times New Roman"/>
          <w:b w:val="false"/>
          <w:bCs w:val="false"/>
          <w:color w:val="000000"/>
          <w:sz w:val="22"/>
          <w:szCs w:val="22"/>
        </w:rPr>
        <w:t xml:space="preserve">Migrated 100+ Trinity websites from Apostrophe CMS to Drupal, using drush and git for repeatable builds.</w:t>
      </w:r>
    </w:p>
    <w:p>
      <w:pPr>
        <w:spacing w:after="0" w:before="165" w:line="268" w:lineRule="exact"/>
        <w:jc w:val="left"/>
      </w:pPr>
      <w:r>
        <w:rPr>
          <w:rFonts w:ascii="Arial" w:cs="Arial" w:eastAsia="Arial" w:hAnsi="Arial"/>
          <w:b/>
          <w:bCs/>
          <w:color w:val="000000"/>
          <w:sz w:val="21"/>
          <w:szCs w:val="21"/>
        </w:rPr>
        <w:t xml:space="preserve">January 2001 – July 2013</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Co-Owner and Technologist</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Skrinak Creative, Inc.</w:t>
      </w:r>
      <w:r>
        <w:rPr>
          <w:rFonts w:ascii="Times New Roman" w:cs="Times New Roman" w:eastAsia="Times New Roman" w:hAnsi="Times New Roman"/>
          <w:b w:val="false"/>
          <w:bCs w:val="false"/>
          <w:color w:val="000000"/>
          <w:sz w:val="22"/>
          <w:szCs w:val="22"/>
        </w:rPr>
        <w:t xml:space="preserve"> — Apex, NC</w:t>
      </w:r>
    </w:p>
    <w:p>
      <w:pPr>
        <w:spacing w:after="0" w:before="33" w:line="268" w:lineRule="exact"/>
        <w:jc w:val="left"/>
      </w:pPr>
      <w:r>
        <w:rPr>
          <w:rFonts w:ascii="Times New Roman" w:cs="Times New Roman" w:eastAsia="Times New Roman" w:hAnsi="Times New Roman"/>
          <w:b w:val="false"/>
          <w:bCs w:val="false"/>
          <w:color w:val="000000"/>
          <w:sz w:val="22"/>
          <w:szCs w:val="22"/>
        </w:rPr>
        <w:t xml:space="preserve">Co-owned a two-person print and web creative agency with $150K–$200K in annual revenue and an average of 15 B2B clients. Built and hosted client sites on LAMP and .NET, from UI and theme development to server administration.</w:t>
      </w:r>
    </w:p>
    <w:p>
      <w:pPr>
        <w:pStyle w:val="ListParagraph"/>
        <w:numPr>
          <w:ilvl w:val="0"/>
          <w:numId w:val="2"/>
        </w:numPr>
        <w:spacing w:after="0" w:before="33" w:line="268" w:lineRule="exact"/>
        <w:ind w:left="308" w:hanging="200"/>
        <w:jc w:val="left"/>
      </w:pPr>
      <w:r>
        <w:rPr>
          <w:rFonts w:ascii="Times New Roman" w:cs="Times New Roman" w:eastAsia="Times New Roman" w:hAnsi="Times New Roman"/>
          <w:b w:val="false"/>
          <w:bCs w:val="false"/>
          <w:color w:val="000000"/>
          <w:sz w:val="22"/>
          <w:szCs w:val="22"/>
        </w:rPr>
        <w:t xml:space="preserve">Cut typical project delivery time from 3–6 months to 4–6 weeks by adopting Drupal and WordPress for client builds.</w:t>
      </w:r>
    </w:p>
    <w:p>
      <w:pPr>
        <w:pStyle w:val="ListParagraph"/>
        <w:numPr>
          <w:ilvl w:val="0"/>
          <w:numId w:val="2"/>
        </w:numPr>
        <w:spacing w:after="0" w:before="18" w:line="268" w:lineRule="exact"/>
        <w:ind w:left="308" w:hanging="200"/>
        <w:jc w:val="left"/>
      </w:pPr>
      <w:r>
        <w:rPr>
          <w:rFonts w:ascii="Times New Roman" w:cs="Times New Roman" w:eastAsia="Times New Roman" w:hAnsi="Times New Roman"/>
          <w:b w:val="false"/>
          <w:bCs w:val="false"/>
          <w:color w:val="000000"/>
          <w:sz w:val="22"/>
          <w:szCs w:val="22"/>
        </w:rPr>
        <w:t xml:space="preserve">Cut validation errors on acquired sites from 200+ per page to under 10 by implementing a QA process.</w:t>
      </w:r>
    </w:p>
    <w:p>
      <w:pPr>
        <w:spacing w:after="0" w:before="165" w:line="268" w:lineRule="exact"/>
        <w:jc w:val="left"/>
      </w:pPr>
      <w:r>
        <w:rPr>
          <w:rFonts w:ascii="Arial" w:cs="Arial" w:eastAsia="Arial" w:hAnsi="Arial"/>
          <w:b/>
          <w:bCs/>
          <w:color w:val="000000"/>
          <w:sz w:val="21"/>
          <w:szCs w:val="21"/>
        </w:rPr>
        <w:t xml:space="preserve">June 1994 – January 2001</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Manager, Pre-press Department</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Litho Industries</w:t>
      </w:r>
      <w:r>
        <w:rPr>
          <w:rFonts w:ascii="Times New Roman" w:cs="Times New Roman" w:eastAsia="Times New Roman" w:hAnsi="Times New Roman"/>
          <w:b w:val="false"/>
          <w:bCs w:val="false"/>
          <w:color w:val="000000"/>
          <w:sz w:val="22"/>
          <w:szCs w:val="22"/>
        </w:rPr>
        <w:t xml:space="preserve"> — Durham, NC</w:t>
      </w:r>
    </w:p>
    <w:p>
      <w:pPr>
        <w:spacing w:after="0" w:before="33" w:line="268" w:lineRule="exact"/>
        <w:jc w:val="left"/>
      </w:pPr>
      <w:r>
        <w:rPr>
          <w:rFonts w:ascii="Times New Roman" w:cs="Times New Roman" w:eastAsia="Times New Roman" w:hAnsi="Times New Roman"/>
          <w:b w:val="false"/>
          <w:bCs w:val="false"/>
          <w:color w:val="000000"/>
          <w:sz w:val="22"/>
          <w:szCs w:val="22"/>
        </w:rPr>
        <w:t xml:space="preserve">Managed the Pre-press department for a $26M/year commercial printer, with duties including design and oversight of web services.</w:t>
      </w:r>
    </w:p>
    <w:p>
      <w:pPr>
        <w:pStyle w:val="ListParagraph"/>
        <w:numPr>
          <w:ilvl w:val="0"/>
          <w:numId w:val="2"/>
        </w:numPr>
        <w:spacing w:after="0" w:before="33" w:line="268" w:lineRule="exact"/>
        <w:ind w:left="308" w:hanging="200"/>
        <w:jc w:val="left"/>
      </w:pPr>
      <w:r>
        <w:rPr>
          <w:rFonts w:ascii="Times New Roman" w:cs="Times New Roman" w:eastAsia="Times New Roman" w:hAnsi="Times New Roman"/>
          <w:b w:val="false"/>
          <w:bCs w:val="false"/>
          <w:color w:val="000000"/>
          <w:sz w:val="22"/>
          <w:szCs w:val="22"/>
        </w:rPr>
        <w:t xml:space="preserve">Cut production material costs ~50% by leading the conversion from film to digital plate imaging.</w:t>
      </w:r>
    </w:p>
    <w:p>
      <w:pPr>
        <w:spacing w:after="0" w:before="165" w:line="268" w:lineRule="exact"/>
        <w:jc w:val="left"/>
      </w:pPr>
      <w:r>
        <w:rPr>
          <w:rFonts w:ascii="Arial" w:cs="Arial" w:eastAsia="Arial" w:hAnsi="Arial"/>
          <w:b/>
          <w:bCs/>
          <w:color w:val="000000"/>
          <w:sz w:val="21"/>
          <w:szCs w:val="21"/>
        </w:rPr>
        <w:t xml:space="preserve">September 1988 – June 1994</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Desktop Publishing Manager</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Hachette-Filipacchi Media</w:t>
      </w:r>
      <w:r>
        <w:rPr>
          <w:rFonts w:ascii="Times New Roman" w:cs="Times New Roman" w:eastAsia="Times New Roman" w:hAnsi="Times New Roman"/>
          <w:b w:val="false"/>
          <w:bCs w:val="false"/>
          <w:color w:val="000000"/>
          <w:sz w:val="22"/>
          <w:szCs w:val="22"/>
        </w:rPr>
        <w:t xml:space="preserve"> — New York, NY</w:t>
      </w:r>
    </w:p>
    <w:p>
      <w:pPr>
        <w:spacing w:after="0" w:before="33" w:line="268" w:lineRule="exact"/>
        <w:jc w:val="left"/>
      </w:pPr>
      <w:r>
        <w:rPr>
          <w:rFonts w:ascii="Times New Roman" w:cs="Times New Roman" w:eastAsia="Times New Roman" w:hAnsi="Times New Roman"/>
          <w:b w:val="false"/>
          <w:bCs w:val="false"/>
          <w:color w:val="000000"/>
          <w:sz w:val="22"/>
          <w:szCs w:val="22"/>
        </w:rPr>
        <w:t xml:space="preserve">Started as Typesetter on Elle Decor, the workflow conversion’s pilot title. Earned promotion to Desktop Publishing Manager, directing two page builders at Elle, then managing desktop publishing for all titles with their editors and art directors.</w:t>
      </w:r>
    </w:p>
    <w:p>
      <w:pPr>
        <w:pStyle w:val="ListParagraph"/>
        <w:numPr>
          <w:ilvl w:val="0"/>
          <w:numId w:val="2"/>
        </w:numPr>
        <w:spacing w:after="0" w:before="33" w:line="268" w:lineRule="exact"/>
        <w:ind w:left="308" w:hanging="200"/>
        <w:jc w:val="left"/>
      </w:pPr>
      <w:r>
        <w:rPr>
          <w:rFonts w:ascii="Times New Roman" w:cs="Times New Roman" w:eastAsia="Times New Roman" w:hAnsi="Times New Roman"/>
          <w:b w:val="false"/>
          <w:bCs w:val="false"/>
          <w:color w:val="000000"/>
          <w:sz w:val="22"/>
          <w:szCs w:val="22"/>
        </w:rPr>
        <w:t xml:space="preserve">Delivered a $1.5M workflow conversion for 450+ staff at Elle, Car and Driver, and Road &amp; Track on time and on budget.</w:t>
      </w:r>
    </w:p>
    <w:p>
      <w:pPr>
        <w:spacing w:after="0" w:before="165" w:line="268" w:lineRule="exact"/>
        <w:jc w:val="left"/>
      </w:pPr>
      <w:r>
        <w:rPr>
          <w:rFonts w:ascii="Arial" w:cs="Arial" w:eastAsia="Arial" w:hAnsi="Arial"/>
          <w:b/>
          <w:bCs/>
          <w:color w:val="000000"/>
          <w:sz w:val="21"/>
          <w:szCs w:val="21"/>
        </w:rPr>
        <w:t xml:space="preserve">September 1984 – September 1988</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Supervisor</w:t>
      </w:r>
      <w:r>
        <w:rPr>
          <w:rFonts w:ascii="Times New Roman" w:cs="Times New Roman" w:eastAsia="Times New Roman" w:hAnsi="Times New Roman"/>
          <w:b w:val="false"/>
          <w:bCs w:val="false"/>
          <w:color w:val="000000"/>
          <w:sz w:val="22"/>
          <w:szCs w:val="22"/>
        </w:rPr>
        <w:t xml:space="preserve">, </w:t>
      </w:r>
      <w:r>
        <w:rPr>
          <w:rFonts w:ascii="Arial" w:cs="Arial" w:eastAsia="Arial" w:hAnsi="Arial"/>
          <w:b/>
          <w:bCs/>
          <w:color w:val="000000"/>
          <w:sz w:val="21"/>
          <w:szCs w:val="21"/>
        </w:rPr>
        <w:t xml:space="preserve">The Stat Store</w:t>
      </w:r>
      <w:r>
        <w:rPr>
          <w:rFonts w:ascii="Times New Roman" w:cs="Times New Roman" w:eastAsia="Times New Roman" w:hAnsi="Times New Roman"/>
          <w:b w:val="false"/>
          <w:bCs w:val="false"/>
          <w:color w:val="000000"/>
          <w:sz w:val="22"/>
          <w:szCs w:val="22"/>
        </w:rPr>
        <w:t xml:space="preserve"> — New York, NY</w:t>
      </w:r>
    </w:p>
    <w:p>
      <w:pPr>
        <w:spacing w:after="0" w:before="33" w:line="268" w:lineRule="exact"/>
        <w:jc w:val="left"/>
      </w:pPr>
      <w:r>
        <w:rPr>
          <w:rFonts w:ascii="Times New Roman" w:cs="Times New Roman" w:eastAsia="Times New Roman" w:hAnsi="Times New Roman"/>
          <w:b w:val="false"/>
          <w:bCs w:val="false"/>
          <w:color w:val="000000"/>
          <w:sz w:val="22"/>
          <w:szCs w:val="22"/>
        </w:rPr>
        <w:t xml:space="preserve">Supervised a 30-person graphic arts shop.</w:t>
      </w:r>
    </w:p>
    <w:p>
      <w:pPr>
        <w:spacing w:after="0" w:before="165" w:line="268" w:lineRule="exact"/>
        <w:jc w:val="left"/>
      </w:pPr>
      <w:r>
        <w:rPr>
          <w:rFonts w:ascii="Times New Roman" w:cs="Times New Roman" w:eastAsia="Times New Roman" w:hAnsi="Times New Roman"/>
          <w:b w:val="false"/>
          <w:bCs w:val="false"/>
          <w:color w:val="000000"/>
          <w:sz w:val="22"/>
          <w:szCs w:val="22"/>
        </w:rPr>
        <w:t xml:space="preserve">M.S. I.T., Rochester Institute of Technology — Rochester, NY | 1998 – 2001</w:t>
      </w:r>
    </w:p>
    <w:p>
      <w:pPr>
        <w:spacing w:after="0" w:before="165" w:line="268" w:lineRule="exact"/>
        <w:jc w:val="left"/>
      </w:pPr>
      <w:r>
        <w:rPr>
          <w:rFonts w:ascii="Times New Roman" w:cs="Times New Roman" w:eastAsia="Times New Roman" w:hAnsi="Times New Roman"/>
          <w:b w:val="false"/>
          <w:bCs w:val="false"/>
          <w:color w:val="000000"/>
          <w:sz w:val="22"/>
          <w:szCs w:val="22"/>
        </w:rPr>
        <w:t xml:space="preserve">B.F.A., Illustration, University of the Arts — Philadelphia, PA | 1980 – 1984</w:t>
      </w:r>
    </w:p>
    <w:sectPr>
      <w:pgSz w:w="12240" w:h="15840" w:orient="portrait"/>
      <w:pgMar w:top="576" w:right="576" w:bottom="576" w:left="576"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vvztkfoa3xe6jy2l74nis" Type="http://schemas.openxmlformats.org/officeDocument/2006/relationships/hyperlink" Target="mailto:kyle.skrinak@gmail.com" TargetMode="External"/><Relationship Id="rIdacrkvba27v92xlax9eenw" Type="http://schemas.openxmlformats.org/officeDocument/2006/relationships/hyperlink" Target="https://kyle.skrinak.com/" TargetMode="External"/><Relationship Id="rIdjhhrfofnwj41tes2a1lae" Type="http://schemas.openxmlformats.org/officeDocument/2006/relationships/hyperlink" Target="https://www.linkedin.com/in/kyleskrinak/"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Kyle Skrinak</dc:title>
  <dc:creator>Kyle Skrinak</dc:creator>
  <cp:lastModifiedBy>Kyle Skrinak</cp:lastModifiedBy>
  <cp:revision>1</cp:revision>
  <dcterms:created xsi:type="dcterms:W3CDTF">2026-10-28T01:23:35.992Z</dcterms:created>
  <dcterms:modified xsi:type="dcterms:W3CDTF">2026-10-28T01:23:35.992Z</dcterms:modified>
</cp:coreProperties>
</file>

<file path=docProps/custom.xml><?xml version="1.0" encoding="utf-8"?>
<Properties xmlns="http://schemas.openxmlformats.org/officeDocument/2006/custom-properties" xmlns:vt="http://schemas.openxmlformats.org/officeDocument/2006/docPropsVTypes"/>
</file>